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C4" w:rsidRPr="009A18C4" w:rsidRDefault="009A18C4" w:rsidP="009A18C4">
      <w:pPr>
        <w:pBdr>
          <w:bottom w:val="single" w:sz="4" w:space="0" w:color="D6DDB9"/>
        </w:pBdr>
        <w:shd w:val="clear" w:color="auto" w:fill="F9F8EF"/>
        <w:spacing w:before="120" w:after="120" w:line="413" w:lineRule="atLeast"/>
        <w:ind w:left="125" w:right="125"/>
        <w:jc w:val="center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4"/>
          <w:szCs w:val="34"/>
        </w:rPr>
      </w:pPr>
      <w:r w:rsidRPr="009A18C4"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4"/>
          <w:szCs w:val="34"/>
        </w:rPr>
        <w:t>Информация о материально-техническом обеспечении образовательной деятельности</w:t>
      </w:r>
    </w:p>
    <w:p w:rsidR="009A18C4" w:rsidRPr="009A18C4" w:rsidRDefault="009A18C4" w:rsidP="009A18C4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9"/>
          <w:szCs w:val="19"/>
        </w:rPr>
      </w:pPr>
      <w:r w:rsidRPr="009A18C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Информация о материально-техническом обеспечении образовательной деятельности.</w:t>
      </w:r>
    </w:p>
    <w:p w:rsidR="009A18C4" w:rsidRPr="009A18C4" w:rsidRDefault="009A18C4" w:rsidP="009A18C4">
      <w:pPr>
        <w:shd w:val="clear" w:color="auto" w:fill="F9F8EF"/>
        <w:spacing w:beforeAutospacing="1" w:line="312" w:lineRule="atLeast"/>
        <w:jc w:val="center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9A18C4">
        <w:rPr>
          <w:rFonts w:ascii="Georgia" w:eastAsia="Times New Roman" w:hAnsi="Georgia" w:cs="Arial"/>
          <w:b/>
          <w:bCs/>
          <w:color w:val="000000" w:themeColor="text1"/>
          <w:sz w:val="20"/>
        </w:rPr>
        <w:t>Сведения о состоянии материально-технической базы ДОУ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5354"/>
        <w:gridCol w:w="4111"/>
      </w:tblGrid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 обеспеченности</w:t>
            </w:r>
          </w:p>
          <w:p w:rsidR="009A18C4" w:rsidRPr="009A18C4" w:rsidRDefault="009A18C4" w:rsidP="009A18C4">
            <w:pPr>
              <w:spacing w:beforeAutospacing="1" w:after="0" w:line="312" w:lineRule="atLeast"/>
              <w:ind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Жесткий инвентарь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Мягкий инвентарь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Состояние здания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Состояние участка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9A18C4" w:rsidRPr="009A18C4" w:rsidRDefault="009A18C4" w:rsidP="009A18C4">
      <w:pPr>
        <w:shd w:val="clear" w:color="auto" w:fill="F9F8EF"/>
        <w:spacing w:beforeAutospacing="1" w:line="312" w:lineRule="atLeast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9A18C4">
        <w:rPr>
          <w:rFonts w:ascii="Georgia" w:eastAsia="Times New Roman" w:hAnsi="Georgia" w:cs="Arial"/>
          <w:b/>
          <w:bCs/>
          <w:color w:val="000000" w:themeColor="text1"/>
          <w:sz w:val="20"/>
        </w:rPr>
        <w:t>Сведения о состоянии учебно-методической базы ДОУ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"/>
        <w:gridCol w:w="5433"/>
        <w:gridCol w:w="4111"/>
      </w:tblGrid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 обеспеченности</w:t>
            </w:r>
          </w:p>
          <w:p w:rsidR="009A18C4" w:rsidRPr="009A18C4" w:rsidRDefault="009A18C4" w:rsidP="009A18C4">
            <w:pPr>
              <w:spacing w:beforeAutospacing="1"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Игрушки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Картины, репродукции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Наглядные пособия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литература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9A18C4" w:rsidRPr="009A18C4" w:rsidTr="009A18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18C4" w:rsidRPr="009A18C4" w:rsidRDefault="009A18C4" w:rsidP="009A18C4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</w:tbl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Style w:val="a4"/>
          <w:rFonts w:ascii="Georgia" w:hAnsi="Georgia"/>
          <w:color w:val="000000" w:themeColor="text1"/>
          <w:sz w:val="20"/>
          <w:szCs w:val="20"/>
        </w:rPr>
      </w:pPr>
    </w:p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Style w:val="a4"/>
          <w:rFonts w:ascii="Georgia" w:hAnsi="Georgia"/>
          <w:color w:val="000000" w:themeColor="text1"/>
          <w:sz w:val="20"/>
          <w:szCs w:val="20"/>
        </w:rPr>
      </w:pPr>
    </w:p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Style w:val="a4"/>
          <w:rFonts w:ascii="Georgia" w:hAnsi="Georgia"/>
          <w:color w:val="000000" w:themeColor="text1"/>
          <w:sz w:val="20"/>
          <w:szCs w:val="20"/>
        </w:rPr>
      </w:pPr>
    </w:p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Style w:val="a4"/>
          <w:rFonts w:ascii="Georgia" w:hAnsi="Georgia"/>
          <w:color w:val="000000" w:themeColor="text1"/>
          <w:sz w:val="20"/>
          <w:szCs w:val="20"/>
        </w:rPr>
        <w:lastRenderedPageBreak/>
        <w:t>Материально – техническое обеспечение, оснащение образовательного процесса и развивающая среда</w:t>
      </w:r>
      <w:r w:rsidRPr="009A18C4">
        <w:rPr>
          <w:rFonts w:ascii="Georgia" w:hAnsi="Georgia"/>
          <w:color w:val="000000" w:themeColor="text1"/>
          <w:sz w:val="20"/>
          <w:szCs w:val="20"/>
        </w:rPr>
        <w:t xml:space="preserve"> детского сада соответствует ФГОС </w:t>
      </w:r>
      <w:proofErr w:type="gramStart"/>
      <w:r w:rsidRPr="009A18C4">
        <w:rPr>
          <w:rFonts w:ascii="Georgia" w:hAnsi="Georgia"/>
          <w:color w:val="000000" w:themeColor="text1"/>
          <w:sz w:val="20"/>
          <w:szCs w:val="20"/>
        </w:rPr>
        <w:t>ДО</w:t>
      </w:r>
      <w:proofErr w:type="gram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и отвечают всем требованиям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СанПиН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2.4.1.3049-13 от 15.05.2013.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9A18C4" w:rsidRPr="009A18C4" w:rsidRDefault="009A18C4" w:rsidP="009A18C4">
      <w:pPr>
        <w:pStyle w:val="a3"/>
        <w:shd w:val="clear" w:color="auto" w:fill="F9F8EF"/>
        <w:spacing w:before="75" w:beforeAutospacing="0" w:after="75" w:afterAutospacing="0"/>
        <w:rPr>
          <w:rFonts w:ascii="Arial" w:hAnsi="Arial" w:cs="Arial"/>
          <w:color w:val="000000" w:themeColor="text1"/>
          <w:sz w:val="19"/>
          <w:szCs w:val="19"/>
        </w:rPr>
      </w:pPr>
      <w:r w:rsidRPr="009A18C4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Fonts w:ascii="Georgia" w:hAnsi="Georgia"/>
          <w:color w:val="000000" w:themeColor="text1"/>
          <w:sz w:val="20"/>
          <w:szCs w:val="20"/>
        </w:rPr>
        <w:t xml:space="preserve">Муниципальное дошкольное образовательное  учреждение с.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Тукита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«Детский сад Радуга» расположено в одноэтажном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приемными,  кабинетом заведующего, медицинским кабинетом, пищеблоком. Все имеющиеся помещения и площади максимально используются в педагогическом процессе.</w:t>
      </w:r>
    </w:p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Style w:val="a4"/>
          <w:rFonts w:ascii="Georgia" w:hAnsi="Georgia"/>
          <w:color w:val="000000" w:themeColor="text1"/>
          <w:sz w:val="20"/>
          <w:szCs w:val="20"/>
        </w:rPr>
        <w:t>На территории </w:t>
      </w:r>
      <w:r w:rsidRPr="009A18C4">
        <w:rPr>
          <w:rFonts w:ascii="Georgia" w:hAnsi="Georgia"/>
          <w:color w:val="000000" w:themeColor="text1"/>
          <w:sz w:val="20"/>
          <w:szCs w:val="20"/>
        </w:rPr>
        <w:t xml:space="preserve">оборудованы 2 </w:t>
      </w:r>
      <w:proofErr w:type="gramStart"/>
      <w:r w:rsidRPr="009A18C4">
        <w:rPr>
          <w:rFonts w:ascii="Georgia" w:hAnsi="Georgia"/>
          <w:color w:val="000000" w:themeColor="text1"/>
          <w:sz w:val="20"/>
          <w:szCs w:val="20"/>
        </w:rPr>
        <w:t>игровых</w:t>
      </w:r>
      <w:proofErr w:type="gram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участка. Покрытие площадок – утрамбованный грунт, имеются теневые навесы и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Fonts w:ascii="Georgia" w:hAnsi="Georgia"/>
          <w:color w:val="000000" w:themeColor="text1"/>
          <w:sz w:val="20"/>
          <w:szCs w:val="20"/>
        </w:rPr>
        <w:t xml:space="preserve">Здание, строения, помещения, оборудование и иное имущество Муниципального дошкольного образовательного автономного учреждения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с</w:t>
      </w:r>
      <w:proofErr w:type="gramStart"/>
      <w:r w:rsidRPr="009A18C4">
        <w:rPr>
          <w:rFonts w:ascii="Georgia" w:hAnsi="Georgia"/>
          <w:color w:val="000000" w:themeColor="text1"/>
          <w:sz w:val="20"/>
          <w:szCs w:val="20"/>
        </w:rPr>
        <w:t>.Т</w:t>
      </w:r>
      <w:proofErr w:type="gramEnd"/>
      <w:r w:rsidRPr="009A18C4">
        <w:rPr>
          <w:rFonts w:ascii="Georgia" w:hAnsi="Georgia"/>
          <w:color w:val="000000" w:themeColor="text1"/>
          <w:sz w:val="20"/>
          <w:szCs w:val="20"/>
        </w:rPr>
        <w:t>укита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«Детский сад Радуга» имеют Санитарно-эпидемиологическое заключение о соответствии образовательной деятельности МБДОУ государственным санитарным эпидемиологическим правилам и нормативам, соответствуют нормам пожарной и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электробезопасности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>, требованиям охраны труда воспитанников и работников.</w:t>
      </w:r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Fonts w:ascii="Georgia" w:hAnsi="Georgia"/>
          <w:color w:val="000000" w:themeColor="text1"/>
          <w:sz w:val="20"/>
          <w:szCs w:val="20"/>
        </w:rPr>
        <w:t xml:space="preserve">В Муниципальном дошкольном образовательном  учреждении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с</w:t>
      </w:r>
      <w:proofErr w:type="gramStart"/>
      <w:r w:rsidRPr="009A18C4">
        <w:rPr>
          <w:rFonts w:ascii="Georgia" w:hAnsi="Georgia"/>
          <w:color w:val="000000" w:themeColor="text1"/>
          <w:sz w:val="20"/>
          <w:szCs w:val="20"/>
        </w:rPr>
        <w:t>.Т</w:t>
      </w:r>
      <w:proofErr w:type="gramEnd"/>
      <w:r w:rsidRPr="009A18C4">
        <w:rPr>
          <w:rFonts w:ascii="Georgia" w:hAnsi="Georgia"/>
          <w:color w:val="000000" w:themeColor="text1"/>
          <w:sz w:val="20"/>
          <w:szCs w:val="20"/>
        </w:rPr>
        <w:t>укита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«Детский сад Радуга»  создана предметно-развивающая среда в соответствии с ФГОС к реализации основной </w:t>
      </w:r>
      <w:proofErr w:type="spellStart"/>
      <w:r w:rsidRPr="009A18C4">
        <w:rPr>
          <w:rFonts w:ascii="Georgia" w:hAnsi="Georgia"/>
          <w:color w:val="000000" w:themeColor="text1"/>
          <w:sz w:val="20"/>
          <w:szCs w:val="20"/>
        </w:rPr>
        <w:t>общеразвивающей</w:t>
      </w:r>
      <w:proofErr w:type="spellEnd"/>
      <w:r w:rsidRPr="009A18C4">
        <w:rPr>
          <w:rFonts w:ascii="Georgia" w:hAnsi="Georgia"/>
          <w:color w:val="000000" w:themeColor="text1"/>
          <w:sz w:val="20"/>
          <w:szCs w:val="20"/>
        </w:rPr>
        <w:t xml:space="preserve"> программе дошкольного образования, уровнем образования и санитарными нормами.</w:t>
      </w:r>
    </w:p>
    <w:p w:rsidR="009A18C4" w:rsidRPr="009A18C4" w:rsidRDefault="009A18C4" w:rsidP="009A18C4">
      <w:pPr>
        <w:pStyle w:val="a3"/>
        <w:shd w:val="clear" w:color="auto" w:fill="F9F8EF"/>
        <w:spacing w:before="0" w:after="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Style w:val="a4"/>
          <w:rFonts w:ascii="Georgia" w:hAnsi="Georgia"/>
          <w:color w:val="000000" w:themeColor="text1"/>
          <w:sz w:val="20"/>
          <w:szCs w:val="20"/>
        </w:rPr>
        <w:t>В группах </w:t>
      </w:r>
      <w:r w:rsidRPr="009A18C4">
        <w:rPr>
          <w:rFonts w:ascii="Georgia" w:hAnsi="Georgia"/>
          <w:color w:val="000000" w:themeColor="text1"/>
          <w:sz w:val="20"/>
          <w:szCs w:val="20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каждое растение имеет паспорт, собраны коллекции семян и гербарии, много дидактических игр, пособия для экспериментальной деятельности. Создается видеотека.</w:t>
      </w:r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gramStart"/>
      <w:r w:rsidRPr="009A18C4">
        <w:rPr>
          <w:rFonts w:ascii="Georgia" w:hAnsi="Georgia"/>
          <w:color w:val="000000" w:themeColor="text1"/>
          <w:sz w:val="20"/>
          <w:szCs w:val="20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  <w:proofErr w:type="gramEnd"/>
    </w:p>
    <w:p w:rsidR="009A18C4" w:rsidRPr="009A18C4" w:rsidRDefault="009A18C4" w:rsidP="009A18C4">
      <w:pPr>
        <w:pStyle w:val="a3"/>
        <w:shd w:val="clear" w:color="auto" w:fill="F9F8EF"/>
        <w:spacing w:after="120" w:afterAutospacing="0" w:line="312" w:lineRule="atLeast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9A18C4">
        <w:rPr>
          <w:rFonts w:ascii="Georgia" w:hAnsi="Georgia"/>
          <w:color w:val="000000" w:themeColor="text1"/>
          <w:sz w:val="20"/>
          <w:szCs w:val="20"/>
        </w:rPr>
        <w:lastRenderedPageBreak/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8A3512" w:rsidRPr="009A18C4" w:rsidRDefault="008A3512" w:rsidP="009A18C4">
      <w:pPr>
        <w:shd w:val="clear" w:color="auto" w:fill="F9F8EF"/>
        <w:spacing w:beforeAutospacing="1" w:after="0" w:line="312" w:lineRule="atLeast"/>
        <w:jc w:val="both"/>
        <w:rPr>
          <w:color w:val="000000" w:themeColor="text1"/>
        </w:rPr>
      </w:pPr>
    </w:p>
    <w:sectPr w:rsidR="008A3512" w:rsidRPr="009A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18C4"/>
    <w:rsid w:val="008A3512"/>
    <w:rsid w:val="009A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8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A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1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6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4617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35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1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56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17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42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4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Dalgatov</cp:lastModifiedBy>
  <cp:revision>3</cp:revision>
  <dcterms:created xsi:type="dcterms:W3CDTF">2019-04-11T15:03:00Z</dcterms:created>
  <dcterms:modified xsi:type="dcterms:W3CDTF">2019-04-11T15:06:00Z</dcterms:modified>
</cp:coreProperties>
</file>